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5B19F" w14:textId="3A2AB37D" w:rsidR="00B015DA" w:rsidRPr="00D92819" w:rsidRDefault="00B015DA" w:rsidP="00B015DA">
      <w:pPr>
        <w:jc w:val="center"/>
        <w:rPr>
          <w:sz w:val="28"/>
          <w:szCs w:val="28"/>
        </w:rPr>
      </w:pPr>
      <w:r w:rsidRPr="00D92819">
        <w:rPr>
          <w:b/>
          <w:bCs/>
          <w:sz w:val="28"/>
          <w:szCs w:val="28"/>
        </w:rPr>
        <w:t xml:space="preserve">Casework </w:t>
      </w:r>
      <w:r>
        <w:rPr>
          <w:b/>
          <w:bCs/>
          <w:sz w:val="28"/>
          <w:szCs w:val="28"/>
        </w:rPr>
        <w:t>Health and Community Care</w:t>
      </w:r>
      <w:r w:rsidRPr="00D92819">
        <w:rPr>
          <w:b/>
          <w:bCs/>
          <w:sz w:val="28"/>
          <w:szCs w:val="28"/>
        </w:rPr>
        <w:t xml:space="preserve"> Examples</w:t>
      </w:r>
    </w:p>
    <w:p w14:paraId="300C168D" w14:textId="77777777" w:rsidR="00B015DA" w:rsidRDefault="00B015DA" w:rsidP="00B015DA"/>
    <w:p w14:paraId="5AC9E761" w14:textId="00EF7678" w:rsidR="00B015DA" w:rsidRPr="001020E4" w:rsidRDefault="00B015DA" w:rsidP="00B015DA">
      <w:pPr>
        <w:spacing w:after="0" w:line="240" w:lineRule="auto"/>
        <w:jc w:val="both"/>
        <w:rPr>
          <w:sz w:val="24"/>
          <w:szCs w:val="24"/>
        </w:rPr>
      </w:pPr>
      <w:r w:rsidRPr="00254593">
        <w:rPr>
          <w:sz w:val="24"/>
          <w:szCs w:val="24"/>
        </w:rPr>
        <w:t>This form should be read in conjunction with the AQS v</w:t>
      </w:r>
      <w:r w:rsidR="0029213C">
        <w:rPr>
          <w:sz w:val="24"/>
          <w:szCs w:val="24"/>
        </w:rPr>
        <w:t>4 Advice with</w:t>
      </w:r>
      <w:r w:rsidRPr="00254593">
        <w:rPr>
          <w:sz w:val="24"/>
          <w:szCs w:val="24"/>
        </w:rPr>
        <w:t xml:space="preserve"> Casework </w:t>
      </w:r>
      <w:proofErr w:type="spellStart"/>
      <w:r w:rsidRPr="00254593">
        <w:rPr>
          <w:sz w:val="24"/>
          <w:szCs w:val="24"/>
        </w:rPr>
        <w:t>Self Assessment</w:t>
      </w:r>
      <w:proofErr w:type="spellEnd"/>
      <w:r w:rsidRPr="00254593">
        <w:rPr>
          <w:sz w:val="24"/>
          <w:szCs w:val="24"/>
        </w:rPr>
        <w:t xml:space="preserve"> Declaration Form and has been put in place to help you select the type of cases you </w:t>
      </w:r>
      <w:r>
        <w:rPr>
          <w:sz w:val="24"/>
          <w:szCs w:val="24"/>
        </w:rPr>
        <w:t>list for your assessor to review during the assessment</w:t>
      </w:r>
      <w:r w:rsidRPr="00217CA8">
        <w:rPr>
          <w:sz w:val="24"/>
          <w:szCs w:val="24"/>
        </w:rPr>
        <w:t xml:space="preserve">.  The examples below are to help you demonstrate the breadth of casework your advice service delivers and </w:t>
      </w:r>
      <w:r w:rsidRPr="00217CA8">
        <w:rPr>
          <w:rFonts w:cstheme="minorHAnsi"/>
          <w:sz w:val="24"/>
          <w:szCs w:val="24"/>
        </w:rPr>
        <w:t>enable your assessor to confirm both the depth and breadth of casework provided.</w:t>
      </w:r>
    </w:p>
    <w:p w14:paraId="0F119D69" w14:textId="6FADF14A" w:rsidR="00170312" w:rsidRDefault="00170312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B015DA" w:rsidRPr="00680BCD" w14:paraId="23F85491" w14:textId="77777777" w:rsidTr="00B015DA">
        <w:tc>
          <w:tcPr>
            <w:tcW w:w="9067" w:type="dxa"/>
            <w:shd w:val="clear" w:color="auto" w:fill="FFC000"/>
          </w:tcPr>
          <w:p w14:paraId="2D9ABAAD" w14:textId="7D78E6FF" w:rsidR="00B015DA" w:rsidRPr="00FD0ED4" w:rsidRDefault="00B015DA" w:rsidP="00F05F97">
            <w:pPr>
              <w:rPr>
                <w:b/>
                <w:bCs/>
                <w:sz w:val="24"/>
                <w:szCs w:val="24"/>
              </w:rPr>
            </w:pPr>
            <w:r w:rsidRPr="00FD0ED4">
              <w:rPr>
                <w:b/>
                <w:bCs/>
                <w:sz w:val="24"/>
                <w:szCs w:val="24"/>
              </w:rPr>
              <w:t>Casework Health and Community Care Examples</w:t>
            </w:r>
          </w:p>
        </w:tc>
      </w:tr>
      <w:tr w:rsidR="00B015DA" w:rsidRPr="008905ED" w14:paraId="577B5F13" w14:textId="77777777" w:rsidTr="00B015DA">
        <w:tc>
          <w:tcPr>
            <w:tcW w:w="9067" w:type="dxa"/>
          </w:tcPr>
          <w:p w14:paraId="08D110BA" w14:textId="77777777" w:rsidR="00B015DA" w:rsidRPr="00FD0ED4" w:rsidRDefault="00B015DA" w:rsidP="00B015D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FD0ED4">
              <w:rPr>
                <w:rFonts w:cstheme="minorHAnsi"/>
                <w:sz w:val="24"/>
                <w:szCs w:val="24"/>
              </w:rPr>
              <w:t>Representation or casework to prepare clients for assessments (Care Act 2014)</w:t>
            </w:r>
          </w:p>
        </w:tc>
      </w:tr>
      <w:tr w:rsidR="00B015DA" w:rsidRPr="008905ED" w14:paraId="6B354117" w14:textId="77777777" w:rsidTr="00B015DA">
        <w:tc>
          <w:tcPr>
            <w:tcW w:w="9067" w:type="dxa"/>
          </w:tcPr>
          <w:p w14:paraId="32FB3BE3" w14:textId="77777777" w:rsidR="00B015DA" w:rsidRPr="00FD0ED4" w:rsidRDefault="00B015DA" w:rsidP="00B015D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FD0ED4">
              <w:rPr>
                <w:rFonts w:cstheme="minorHAnsi"/>
                <w:sz w:val="24"/>
                <w:szCs w:val="24"/>
              </w:rPr>
              <w:t>Entitlement to services under the Care Act 2014</w:t>
            </w:r>
          </w:p>
        </w:tc>
      </w:tr>
      <w:tr w:rsidR="00B015DA" w:rsidRPr="008905ED" w14:paraId="591D6903" w14:textId="77777777" w:rsidTr="00B015DA">
        <w:tc>
          <w:tcPr>
            <w:tcW w:w="9067" w:type="dxa"/>
          </w:tcPr>
          <w:p w14:paraId="750EF016" w14:textId="77777777" w:rsidR="00B015DA" w:rsidRPr="00FD0ED4" w:rsidRDefault="00B015DA" w:rsidP="00B015D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FD0ED4">
              <w:rPr>
                <w:rFonts w:cstheme="minorHAnsi"/>
                <w:sz w:val="24"/>
                <w:szCs w:val="24"/>
              </w:rPr>
              <w:t>Provision of accommodation under the Care Act 2014</w:t>
            </w:r>
          </w:p>
        </w:tc>
      </w:tr>
      <w:tr w:rsidR="00B015DA" w:rsidRPr="008905ED" w14:paraId="6F92F5FD" w14:textId="77777777" w:rsidTr="00B015DA">
        <w:tc>
          <w:tcPr>
            <w:tcW w:w="9067" w:type="dxa"/>
          </w:tcPr>
          <w:p w14:paraId="58527D04" w14:textId="77777777" w:rsidR="00B015DA" w:rsidRPr="00FD0ED4" w:rsidRDefault="00B015DA" w:rsidP="00B015D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FD0ED4">
              <w:rPr>
                <w:rFonts w:cstheme="minorHAnsi"/>
                <w:sz w:val="24"/>
                <w:szCs w:val="24"/>
              </w:rPr>
              <w:t>Provision of domiciliary services and Challenging charges for domiciliary services</w:t>
            </w:r>
          </w:p>
        </w:tc>
      </w:tr>
      <w:tr w:rsidR="00B015DA" w:rsidRPr="008905ED" w14:paraId="7013C355" w14:textId="77777777" w:rsidTr="00B015DA">
        <w:tc>
          <w:tcPr>
            <w:tcW w:w="9067" w:type="dxa"/>
          </w:tcPr>
          <w:p w14:paraId="73F3EE8E" w14:textId="77777777" w:rsidR="00B015DA" w:rsidRPr="00FD0ED4" w:rsidRDefault="00B015DA" w:rsidP="00B015D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FD0ED4">
              <w:rPr>
                <w:rFonts w:cstheme="minorHAnsi"/>
                <w:sz w:val="24"/>
                <w:szCs w:val="24"/>
              </w:rPr>
              <w:t>Accessing health care where it has been refused.</w:t>
            </w:r>
          </w:p>
        </w:tc>
      </w:tr>
      <w:tr w:rsidR="00B015DA" w:rsidRPr="008905ED" w14:paraId="54862E54" w14:textId="77777777" w:rsidTr="00B015DA">
        <w:tc>
          <w:tcPr>
            <w:tcW w:w="9067" w:type="dxa"/>
          </w:tcPr>
          <w:p w14:paraId="4139768F" w14:textId="77777777" w:rsidR="00B015DA" w:rsidRPr="00FD0ED4" w:rsidRDefault="00B015DA" w:rsidP="00B015D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FD0ED4">
              <w:rPr>
                <w:rFonts w:cstheme="minorHAnsi"/>
                <w:sz w:val="24"/>
                <w:szCs w:val="24"/>
              </w:rPr>
              <w:t>Entitlement to services under the Children and Families Act 2014</w:t>
            </w:r>
          </w:p>
        </w:tc>
      </w:tr>
      <w:tr w:rsidR="00B015DA" w:rsidRPr="008905ED" w14:paraId="7C1F8202" w14:textId="77777777" w:rsidTr="00B015DA">
        <w:tc>
          <w:tcPr>
            <w:tcW w:w="9067" w:type="dxa"/>
          </w:tcPr>
          <w:p w14:paraId="3AAC3950" w14:textId="77777777" w:rsidR="00B015DA" w:rsidRPr="00FD0ED4" w:rsidRDefault="00B015DA" w:rsidP="00B015D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FD0ED4">
              <w:rPr>
                <w:rFonts w:cstheme="minorHAnsi"/>
                <w:sz w:val="24"/>
                <w:szCs w:val="24"/>
              </w:rPr>
              <w:t>Representation or casework to prepare clients for complaints (community care or health)</w:t>
            </w:r>
          </w:p>
        </w:tc>
      </w:tr>
      <w:tr w:rsidR="00B015DA" w:rsidRPr="008905ED" w14:paraId="1CED56D4" w14:textId="77777777" w:rsidTr="00B015DA">
        <w:tc>
          <w:tcPr>
            <w:tcW w:w="9067" w:type="dxa"/>
          </w:tcPr>
          <w:p w14:paraId="5FCB7FA9" w14:textId="77777777" w:rsidR="00B015DA" w:rsidRPr="00FD0ED4" w:rsidRDefault="00B015DA" w:rsidP="00B015D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FD0ED4">
              <w:rPr>
                <w:rFonts w:cstheme="minorHAnsi"/>
                <w:sz w:val="24"/>
                <w:szCs w:val="24"/>
              </w:rPr>
              <w:t>Paying for care in residential or nursing home (including payment for health care).</w:t>
            </w:r>
          </w:p>
        </w:tc>
      </w:tr>
      <w:tr w:rsidR="00B015DA" w:rsidRPr="008905ED" w14:paraId="315D3E5D" w14:textId="77777777" w:rsidTr="00B015DA">
        <w:tc>
          <w:tcPr>
            <w:tcW w:w="9067" w:type="dxa"/>
          </w:tcPr>
          <w:p w14:paraId="5828D416" w14:textId="77777777" w:rsidR="00B015DA" w:rsidRPr="00FD0ED4" w:rsidRDefault="00B015DA" w:rsidP="00B015D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FD0ED4">
              <w:rPr>
                <w:rFonts w:cstheme="minorHAnsi"/>
                <w:sz w:val="24"/>
                <w:szCs w:val="24"/>
              </w:rPr>
              <w:t>Disability Living Allowance, Personal Independence Payment, Blue Badge</w:t>
            </w:r>
          </w:p>
        </w:tc>
      </w:tr>
      <w:tr w:rsidR="00B015DA" w:rsidRPr="008905ED" w14:paraId="4624FC27" w14:textId="77777777" w:rsidTr="00B015DA">
        <w:tc>
          <w:tcPr>
            <w:tcW w:w="9067" w:type="dxa"/>
          </w:tcPr>
          <w:p w14:paraId="612E3E9D" w14:textId="77777777" w:rsidR="00B015DA" w:rsidRPr="00FD0ED4" w:rsidRDefault="00B015DA" w:rsidP="00B015DA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FD0ED4">
              <w:rPr>
                <w:rFonts w:cstheme="minorHAnsi"/>
                <w:sz w:val="24"/>
                <w:szCs w:val="24"/>
              </w:rPr>
              <w:t>The Care and Support (Direct Payments) Regulations 2014</w:t>
            </w:r>
          </w:p>
        </w:tc>
      </w:tr>
      <w:tr w:rsidR="00B015DA" w:rsidRPr="008905ED" w14:paraId="1E7EABB3" w14:textId="77777777" w:rsidTr="00B015DA">
        <w:tc>
          <w:tcPr>
            <w:tcW w:w="9067" w:type="dxa"/>
          </w:tcPr>
          <w:p w14:paraId="13EA4C52" w14:textId="77777777" w:rsidR="00B015DA" w:rsidRPr="00FD0ED4" w:rsidRDefault="00B015DA" w:rsidP="00B015DA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FD0ED4">
              <w:rPr>
                <w:rFonts w:cstheme="minorHAnsi"/>
                <w:sz w:val="24"/>
                <w:szCs w:val="24"/>
              </w:rPr>
              <w:t>Assessments for residential and nursing home care</w:t>
            </w:r>
          </w:p>
        </w:tc>
      </w:tr>
      <w:tr w:rsidR="00B015DA" w:rsidRPr="008905ED" w14:paraId="63C7D85E" w14:textId="77777777" w:rsidTr="00B015DA">
        <w:tc>
          <w:tcPr>
            <w:tcW w:w="9067" w:type="dxa"/>
          </w:tcPr>
          <w:p w14:paraId="7C8DB78F" w14:textId="77777777" w:rsidR="00B015DA" w:rsidRPr="00FD0ED4" w:rsidRDefault="00B015DA" w:rsidP="00B015DA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FD0ED4">
              <w:rPr>
                <w:rFonts w:cstheme="minorHAnsi"/>
                <w:sz w:val="24"/>
                <w:szCs w:val="24"/>
              </w:rPr>
              <w:t>Services under Section 117 of the Mental Health Act 1983.</w:t>
            </w:r>
          </w:p>
        </w:tc>
      </w:tr>
      <w:tr w:rsidR="00B015DA" w:rsidRPr="008905ED" w14:paraId="7E6B9FDB" w14:textId="77777777" w:rsidTr="00B015DA">
        <w:tc>
          <w:tcPr>
            <w:tcW w:w="9067" w:type="dxa"/>
          </w:tcPr>
          <w:p w14:paraId="04C46BE3" w14:textId="77777777" w:rsidR="00B015DA" w:rsidRPr="00FD0ED4" w:rsidRDefault="00B015DA" w:rsidP="00B015DA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FD0ED4">
              <w:rPr>
                <w:rFonts w:cstheme="minorHAnsi"/>
                <w:sz w:val="24"/>
                <w:szCs w:val="24"/>
              </w:rPr>
              <w:t>Hospital discharge arrangements.</w:t>
            </w:r>
          </w:p>
        </w:tc>
      </w:tr>
      <w:tr w:rsidR="00B015DA" w:rsidRPr="008905ED" w14:paraId="1C48362A" w14:textId="77777777" w:rsidTr="00B015DA">
        <w:tc>
          <w:tcPr>
            <w:tcW w:w="9067" w:type="dxa"/>
          </w:tcPr>
          <w:p w14:paraId="01E07DD6" w14:textId="77777777" w:rsidR="00B015DA" w:rsidRPr="00FD0ED4" w:rsidRDefault="00B015DA" w:rsidP="00B015DA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FD0ED4">
              <w:rPr>
                <w:rFonts w:cstheme="minorHAnsi"/>
                <w:sz w:val="24"/>
                <w:szCs w:val="24"/>
              </w:rPr>
              <w:t>Explaining the consequences of transfer of assets and making a referral to progress the case</w:t>
            </w:r>
          </w:p>
        </w:tc>
      </w:tr>
    </w:tbl>
    <w:p w14:paraId="7F0E94F3" w14:textId="77777777" w:rsidR="00B015DA" w:rsidRDefault="00B015DA"/>
    <w:sectPr w:rsidR="00B015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118B"/>
    <w:multiLevelType w:val="hybridMultilevel"/>
    <w:tmpl w:val="D55A7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B277F"/>
    <w:multiLevelType w:val="hybridMultilevel"/>
    <w:tmpl w:val="70781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297505">
    <w:abstractNumId w:val="0"/>
  </w:num>
  <w:num w:numId="2" w16cid:durableId="16129807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5DA"/>
    <w:rsid w:val="00170312"/>
    <w:rsid w:val="0029213C"/>
    <w:rsid w:val="00B015DA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08E4E"/>
  <w15:chartTrackingRefBased/>
  <w15:docId w15:val="{394BA9FA-5B39-4F36-99C0-92515C554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5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1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015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FEACB9C18E4E4596E05C8453BFC8C9" ma:contentTypeVersion="23" ma:contentTypeDescription="Create a new document." ma:contentTypeScope="" ma:versionID="7cbf48fce065ce9243babe675082cf87">
  <xsd:schema xmlns:xsd="http://www.w3.org/2001/XMLSchema" xmlns:xs="http://www.w3.org/2001/XMLSchema" xmlns:p="http://schemas.microsoft.com/office/2006/metadata/properties" xmlns:ns2="f6b14013-6159-4d09-a6a6-8a18a7a1bb7a" xmlns:ns3="e31f043f-7b16-4b95-8fea-5bfc8e1738da" targetNamespace="http://schemas.microsoft.com/office/2006/metadata/properties" ma:root="true" ma:fieldsID="b2874beb561ce26d25f66012b7658c47" ns2:_="" ns3:_="">
    <xsd:import namespace="f6b14013-6159-4d09-a6a6-8a18a7a1bb7a"/>
    <xsd:import namespace="e31f043f-7b16-4b95-8fea-5bfc8e1738da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14013-6159-4d09-a6a6-8a18a7a1bb7a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description="Document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description="Document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0f39669-4377-4d4a-ac5e-d97083f918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f043f-7b16-4b95-8fea-5bfc8e1738d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8400e480-ae67-4246-83ea-5d0ce3e66d4c}" ma:internalName="TaxCatchAll" ma:showField="CatchAllData" ma:web="e31f043f-7b16-4b95-8fea-5bfc8e1738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6b14013-6159-4d09-a6a6-8a18a7a1bb7a" xsi:nil="true"/>
    <lcf76f155ced4ddcb4097134ff3c332f xmlns="f6b14013-6159-4d09-a6a6-8a18a7a1bb7a">
      <Terms xmlns="http://schemas.microsoft.com/office/infopath/2007/PartnerControls"/>
    </lcf76f155ced4ddcb4097134ff3c332f>
    <MigrationWizIdPermissions xmlns="f6b14013-6159-4d09-a6a6-8a18a7a1bb7a" xsi:nil="true"/>
    <MigrationWizIdDocumentLibraryPermissions xmlns="f6b14013-6159-4d09-a6a6-8a18a7a1bb7a" xsi:nil="true"/>
    <MigrationWizIdPermissionLevels xmlns="f6b14013-6159-4d09-a6a6-8a18a7a1bb7a" xsi:nil="true"/>
    <MigrationWizId xmlns="f6b14013-6159-4d09-a6a6-8a18a7a1bb7a" xsi:nil="true"/>
    <TaxCatchAll xmlns="e31f043f-7b16-4b95-8fea-5bfc8e1738da" xsi:nil="true"/>
  </documentManagement>
</p:properties>
</file>

<file path=customXml/itemProps1.xml><?xml version="1.0" encoding="utf-8"?>
<ds:datastoreItem xmlns:ds="http://schemas.openxmlformats.org/officeDocument/2006/customXml" ds:itemID="{BD44153C-9C65-4B5E-9881-3933CACDDC95}"/>
</file>

<file path=customXml/itemProps2.xml><?xml version="1.0" encoding="utf-8"?>
<ds:datastoreItem xmlns:ds="http://schemas.openxmlformats.org/officeDocument/2006/customXml" ds:itemID="{3C9D23E3-57DF-49D4-856E-0C8E9F32B2BE}"/>
</file>

<file path=customXml/itemProps3.xml><?xml version="1.0" encoding="utf-8"?>
<ds:datastoreItem xmlns:ds="http://schemas.openxmlformats.org/officeDocument/2006/customXml" ds:itemID="{4039904A-BCB1-44CE-BB85-057A68EC39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Morris</dc:creator>
  <cp:keywords/>
  <dc:description/>
  <cp:lastModifiedBy>Liz Morris</cp:lastModifiedBy>
  <cp:revision>2</cp:revision>
  <dcterms:created xsi:type="dcterms:W3CDTF">2023-02-16T12:47:00Z</dcterms:created>
  <dcterms:modified xsi:type="dcterms:W3CDTF">2023-02-16T12:47:00Z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0x01010038FEACB9C18E4E4596E05C8453BFC8C9</vt:lpwstr>
  </property>
</Properties>
</file>